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56A" w:rsidRPr="0044456A" w:rsidRDefault="0044456A" w:rsidP="0044456A">
      <w:pPr>
        <w:spacing w:after="160" w:line="254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16</w:t>
      </w:r>
      <w:r w:rsidRPr="0044456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.05.2020</w:t>
      </w:r>
    </w:p>
    <w:p w:rsidR="0044456A" w:rsidRPr="0044456A" w:rsidRDefault="0044456A" w:rsidP="0044456A">
      <w:pPr>
        <w:spacing w:after="160"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4456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Дисциплина –</w:t>
      </w:r>
      <w:r w:rsidRPr="0044456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Экономика организации </w:t>
      </w:r>
    </w:p>
    <w:p w:rsidR="0044456A" w:rsidRPr="0044456A" w:rsidRDefault="0044456A" w:rsidP="0044456A">
      <w:pPr>
        <w:spacing w:after="160"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4456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Преподаватель </w:t>
      </w:r>
      <w:r w:rsidRPr="0044456A">
        <w:rPr>
          <w:rFonts w:ascii="Times New Roman" w:eastAsia="Calibri" w:hAnsi="Times New Roman" w:cs="Times New Roman"/>
          <w:sz w:val="28"/>
          <w:szCs w:val="28"/>
          <w:lang w:eastAsia="en-US"/>
        </w:rPr>
        <w:t>– Аксенова О.В.</w:t>
      </w:r>
    </w:p>
    <w:p w:rsidR="0044456A" w:rsidRPr="0044456A" w:rsidRDefault="0044456A" w:rsidP="0044456A">
      <w:pPr>
        <w:spacing w:after="160"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4456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Электронная почта:</w:t>
      </w:r>
      <w:r w:rsidRPr="0044456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hyperlink r:id="rId5" w:history="1">
        <w:r w:rsidRPr="0044456A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 w:eastAsia="en-US"/>
          </w:rPr>
          <w:t>Oaks</w:t>
        </w:r>
        <w:r w:rsidRPr="0044456A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eastAsia="en-US"/>
          </w:rPr>
          <w:t>62@</w:t>
        </w:r>
        <w:proofErr w:type="spellStart"/>
        <w:r w:rsidRPr="0044456A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 w:eastAsia="en-US"/>
          </w:rPr>
          <w:t>yandex</w:t>
        </w:r>
        <w:proofErr w:type="spellEnd"/>
        <w:r w:rsidRPr="0044456A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eastAsia="en-US"/>
          </w:rPr>
          <w:t>.</w:t>
        </w:r>
        <w:proofErr w:type="spellStart"/>
        <w:r w:rsidRPr="0044456A">
          <w:rPr>
            <w:rFonts w:ascii="Times New Roman" w:eastAsia="Calibri" w:hAnsi="Times New Roman" w:cs="Times New Roman"/>
            <w:color w:val="0563C1" w:themeColor="hyperlink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Pr="0044456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44456A" w:rsidRPr="0044456A" w:rsidRDefault="0044456A" w:rsidP="0044456A">
      <w:pPr>
        <w:spacing w:after="160"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4456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Группа</w:t>
      </w:r>
      <w:r w:rsidRPr="0044456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ПСО-11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заочн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44456A" w:rsidRPr="0044456A" w:rsidRDefault="0044456A" w:rsidP="0044456A">
      <w:pPr>
        <w:spacing w:after="160" w:line="254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4456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Срок сдачи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18</w:t>
      </w:r>
      <w:r w:rsidRPr="0044456A">
        <w:rPr>
          <w:rFonts w:ascii="Times New Roman" w:eastAsia="Calibri" w:hAnsi="Times New Roman" w:cs="Times New Roman"/>
          <w:sz w:val="28"/>
          <w:szCs w:val="28"/>
          <w:lang w:eastAsia="en-US"/>
        </w:rPr>
        <w:t>.05.2020</w:t>
      </w:r>
      <w:bookmarkStart w:id="0" w:name="_GoBack"/>
      <w:bookmarkEnd w:id="0"/>
    </w:p>
    <w:p w:rsidR="00B00B3D" w:rsidRPr="001805C4" w:rsidRDefault="00B00B3D" w:rsidP="00B00B3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1805C4">
        <w:rPr>
          <w:rFonts w:ascii="Times New Roman" w:hAnsi="Times New Roman" w:cs="Times New Roman"/>
          <w:b/>
          <w:sz w:val="28"/>
          <w:szCs w:val="24"/>
        </w:rPr>
        <w:t>Тема «Оборотные средства предприятия»</w:t>
      </w:r>
    </w:p>
    <w:p w:rsidR="00B00B3D" w:rsidRPr="001805C4" w:rsidRDefault="00B00B3D" w:rsidP="00B00B3D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1805C4">
        <w:rPr>
          <w:rFonts w:ascii="Times New Roman" w:hAnsi="Times New Roman" w:cs="Times New Roman"/>
          <w:sz w:val="24"/>
          <w:szCs w:val="24"/>
        </w:rPr>
        <w:t xml:space="preserve">Используя материалы  главы 6 Оборотные средства по учебнику: «Экономика организации (предприятия)»/ В.Д. Грибов и др.-М.:КНОРУС, 2016 (стр. 136-151) </w:t>
      </w:r>
      <w:hyperlink r:id="rId6" w:history="1">
        <w:r w:rsidRPr="001805C4">
          <w:rPr>
            <w:rStyle w:val="a3"/>
            <w:rFonts w:ascii="Times New Roman" w:hAnsi="Times New Roman" w:cs="Times New Roman"/>
            <w:sz w:val="24"/>
            <w:szCs w:val="24"/>
          </w:rPr>
          <w:t>http://bek.sibadi.org/fulltext/esd125.pdf</w:t>
        </w:r>
      </w:hyperlink>
      <w:r w:rsidRPr="001805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0B3D" w:rsidRPr="00711734" w:rsidRDefault="00B00B3D" w:rsidP="00B00B3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734">
        <w:rPr>
          <w:rFonts w:ascii="Times New Roman" w:hAnsi="Times New Roman" w:cs="Times New Roman"/>
          <w:sz w:val="24"/>
          <w:szCs w:val="24"/>
        </w:rPr>
        <w:t>Ответить на вопросы</w:t>
      </w:r>
    </w:p>
    <w:p w:rsidR="00B00B3D" w:rsidRPr="00711734" w:rsidRDefault="00B00B3D" w:rsidP="00B00B3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117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чем различие оборотных фондов и фондов обращения? </w:t>
      </w:r>
    </w:p>
    <w:p w:rsidR="00B00B3D" w:rsidRPr="00711734" w:rsidRDefault="00B00B3D" w:rsidP="00B00B3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117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Перечислите виды запасов </w:t>
      </w:r>
    </w:p>
    <w:p w:rsidR="00B00B3D" w:rsidRPr="00711734" w:rsidRDefault="00B00B3D" w:rsidP="00B00B3D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1173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Перечислите направления ускорения оборачиваемости оборотных средств </w:t>
      </w:r>
    </w:p>
    <w:p w:rsidR="00B00B3D" w:rsidRPr="00711734" w:rsidRDefault="00B00B3D" w:rsidP="00B00B3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11734">
        <w:rPr>
          <w:rFonts w:ascii="Times New Roman" w:eastAsia="Calibri" w:hAnsi="Times New Roman" w:cs="Times New Roman"/>
          <w:sz w:val="24"/>
          <w:szCs w:val="24"/>
          <w:lang w:eastAsia="en-US"/>
        </w:rPr>
        <w:t>Решить тесты:</w:t>
      </w:r>
    </w:p>
    <w:p w:rsidR="00B00B3D" w:rsidRPr="00711734" w:rsidRDefault="00B00B3D" w:rsidP="00B00B3D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00B3D" w:rsidRPr="00711734" w:rsidRDefault="00B00B3D" w:rsidP="00B00B3D">
      <w:pPr>
        <w:numPr>
          <w:ilvl w:val="0"/>
          <w:numId w:val="2"/>
        </w:numPr>
        <w:spacing w:after="5" w:line="268" w:lineRule="auto"/>
        <w:ind w:left="367" w:right="113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Оборотный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капитал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 xml:space="preserve"> — </w:t>
      </w: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это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:</w:t>
      </w:r>
    </w:p>
    <w:p w:rsidR="00B00B3D" w:rsidRPr="00CF0A16" w:rsidRDefault="00B00B3D" w:rsidP="00B00B3D">
      <w:pPr>
        <w:spacing w:after="5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CF0A16">
        <w:rPr>
          <w:rFonts w:ascii="Times New Roman" w:eastAsia="Times New Roman" w:hAnsi="Times New Roman" w:cs="Times New Roman"/>
          <w:color w:val="000000"/>
          <w:lang w:eastAsia="en-US"/>
        </w:rPr>
        <w:t>а) денежные средства предприятия;</w:t>
      </w:r>
    </w:p>
    <w:p w:rsidR="00B00B3D" w:rsidRPr="00CF0A16" w:rsidRDefault="00B00B3D" w:rsidP="00B00B3D">
      <w:pPr>
        <w:spacing w:after="5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CF0A16">
        <w:rPr>
          <w:rFonts w:ascii="Times New Roman" w:eastAsia="Times New Roman" w:hAnsi="Times New Roman" w:cs="Times New Roman"/>
          <w:color w:val="000000"/>
          <w:lang w:eastAsia="en-US"/>
        </w:rPr>
        <w:t>б) производственные запасы предприятия;</w:t>
      </w:r>
    </w:p>
    <w:p w:rsidR="00B00B3D" w:rsidRPr="00711734" w:rsidRDefault="00B00B3D" w:rsidP="00B00B3D">
      <w:pPr>
        <w:spacing w:after="5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в) стоимость предметов труда, находящихся в производстве;</w:t>
      </w:r>
    </w:p>
    <w:p w:rsidR="00B00B3D" w:rsidRPr="00711734" w:rsidRDefault="00B00B3D" w:rsidP="00B00B3D">
      <w:pPr>
        <w:spacing w:after="5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г) затраты на производство и реализацию продукции;</w:t>
      </w:r>
    </w:p>
    <w:p w:rsidR="00B00B3D" w:rsidRPr="00711734" w:rsidRDefault="00B00B3D" w:rsidP="00B00B3D">
      <w:pPr>
        <w:spacing w:after="5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д) объем оборота средств предприятия;</w:t>
      </w:r>
    </w:p>
    <w:p w:rsidR="00B00B3D" w:rsidRPr="00711734" w:rsidRDefault="00B00B3D" w:rsidP="00B00B3D">
      <w:pPr>
        <w:spacing w:after="5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е) стоимость активов предприятия;</w:t>
      </w:r>
    </w:p>
    <w:p w:rsidR="00B00B3D" w:rsidRPr="00711734" w:rsidRDefault="00B00B3D" w:rsidP="00B00B3D">
      <w:pPr>
        <w:spacing w:after="5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ж) часть уставного фонда за вычетом стоимости основного капитала.</w:t>
      </w:r>
    </w:p>
    <w:p w:rsidR="00B00B3D" w:rsidRPr="00711734" w:rsidRDefault="00B00B3D" w:rsidP="00B00B3D">
      <w:pPr>
        <w:numPr>
          <w:ilvl w:val="0"/>
          <w:numId w:val="2"/>
        </w:numPr>
        <w:spacing w:after="5" w:line="268" w:lineRule="auto"/>
        <w:ind w:right="11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i/>
          <w:color w:val="000000"/>
          <w:lang w:eastAsia="en-US"/>
        </w:rPr>
        <w:t>Какие из перечисленных позиций относятся к оборотным производственным фондам:</w:t>
      </w:r>
    </w:p>
    <w:p w:rsidR="00B00B3D" w:rsidRPr="00711734" w:rsidRDefault="00B00B3D" w:rsidP="00B00B3D">
      <w:pPr>
        <w:spacing w:after="5" w:line="262" w:lineRule="auto"/>
        <w:ind w:left="297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а) сырье и материалы;</w:t>
      </w:r>
    </w:p>
    <w:p w:rsidR="00B00B3D" w:rsidRPr="00711734" w:rsidRDefault="00B00B3D" w:rsidP="00B00B3D">
      <w:pPr>
        <w:spacing w:after="5" w:line="262" w:lineRule="auto"/>
        <w:ind w:left="286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б) незавершенное производство;</w:t>
      </w:r>
    </w:p>
    <w:p w:rsidR="00B00B3D" w:rsidRPr="00711734" w:rsidRDefault="00B00B3D" w:rsidP="00B00B3D">
      <w:pPr>
        <w:spacing w:after="5" w:line="262" w:lineRule="auto"/>
        <w:ind w:left="289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в) машины, оборудование;</w:t>
      </w:r>
    </w:p>
    <w:p w:rsidR="00B00B3D" w:rsidRPr="00711734" w:rsidRDefault="00B00B3D" w:rsidP="00B00B3D">
      <w:pPr>
        <w:spacing w:after="5" w:line="262" w:lineRule="auto"/>
        <w:ind w:left="306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г) запасные части;</w:t>
      </w:r>
    </w:p>
    <w:p w:rsidR="00B00B3D" w:rsidRPr="00711734" w:rsidRDefault="00B00B3D" w:rsidP="00B00B3D">
      <w:pPr>
        <w:spacing w:after="5" w:line="262" w:lineRule="auto"/>
        <w:ind w:left="286" w:hanging="10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д) </w:t>
      </w:r>
      <w:proofErr w:type="spellStart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топливо</w:t>
      </w:r>
      <w:proofErr w:type="spellEnd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, </w:t>
      </w:r>
      <w:proofErr w:type="spellStart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тара</w:t>
      </w:r>
      <w:proofErr w:type="spellEnd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?</w:t>
      </w:r>
    </w:p>
    <w:p w:rsidR="00B00B3D" w:rsidRPr="00711734" w:rsidRDefault="00B00B3D" w:rsidP="00B00B3D">
      <w:pPr>
        <w:numPr>
          <w:ilvl w:val="0"/>
          <w:numId w:val="2"/>
        </w:numPr>
        <w:spacing w:after="5" w:line="268" w:lineRule="auto"/>
        <w:ind w:right="113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Оборотные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производственные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фонды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включают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:</w:t>
      </w:r>
    </w:p>
    <w:p w:rsidR="00B00B3D" w:rsidRPr="00CF0A16" w:rsidRDefault="00B00B3D" w:rsidP="00B00B3D">
      <w:pPr>
        <w:spacing w:after="5" w:line="262" w:lineRule="auto"/>
        <w:ind w:left="297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CF0A16">
        <w:rPr>
          <w:rFonts w:ascii="Times New Roman" w:eastAsia="Times New Roman" w:hAnsi="Times New Roman" w:cs="Times New Roman"/>
          <w:color w:val="000000"/>
          <w:lang w:eastAsia="en-US"/>
        </w:rPr>
        <w:t>а) производственные запасы;</w:t>
      </w:r>
    </w:p>
    <w:p w:rsidR="00B00B3D" w:rsidRPr="00CF0A16" w:rsidRDefault="00B00B3D" w:rsidP="00B00B3D">
      <w:pPr>
        <w:spacing w:after="5" w:line="262" w:lineRule="auto"/>
        <w:ind w:left="286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CF0A16">
        <w:rPr>
          <w:rFonts w:ascii="Times New Roman" w:eastAsia="Times New Roman" w:hAnsi="Times New Roman" w:cs="Times New Roman"/>
          <w:color w:val="000000"/>
          <w:lang w:eastAsia="en-US"/>
        </w:rPr>
        <w:t>б) товары в пути;</w:t>
      </w:r>
    </w:p>
    <w:p w:rsidR="00B00B3D" w:rsidRPr="00711734" w:rsidRDefault="00B00B3D" w:rsidP="00B00B3D">
      <w:pPr>
        <w:spacing w:after="5" w:line="262" w:lineRule="auto"/>
        <w:ind w:left="289" w:hanging="10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в) </w:t>
      </w:r>
      <w:proofErr w:type="spellStart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незавершенное</w:t>
      </w:r>
      <w:proofErr w:type="spellEnd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производство</w:t>
      </w:r>
      <w:proofErr w:type="spellEnd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;</w:t>
      </w:r>
    </w:p>
    <w:p w:rsidR="00B00B3D" w:rsidRPr="00711734" w:rsidRDefault="00B00B3D" w:rsidP="00B00B3D">
      <w:pPr>
        <w:spacing w:after="5" w:line="262" w:lineRule="auto"/>
        <w:ind w:left="306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г) готовую продукцию на складе;</w:t>
      </w:r>
    </w:p>
    <w:p w:rsidR="00B00B3D" w:rsidRPr="00711734" w:rsidRDefault="00B00B3D" w:rsidP="00B00B3D">
      <w:pPr>
        <w:spacing w:after="5" w:line="262" w:lineRule="auto"/>
        <w:ind w:left="286" w:hanging="10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д) </w:t>
      </w:r>
      <w:proofErr w:type="spellStart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расходы</w:t>
      </w:r>
      <w:proofErr w:type="spellEnd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будущих</w:t>
      </w:r>
      <w:proofErr w:type="spellEnd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периодов</w:t>
      </w:r>
      <w:proofErr w:type="spellEnd"/>
      <w:r w:rsidRPr="00711734">
        <w:rPr>
          <w:rFonts w:ascii="Times New Roman" w:eastAsia="Times New Roman" w:hAnsi="Times New Roman" w:cs="Times New Roman"/>
          <w:color w:val="000000"/>
          <w:lang w:val="en-US" w:eastAsia="en-US"/>
        </w:rPr>
        <w:t>.</w:t>
      </w:r>
    </w:p>
    <w:p w:rsidR="00B00B3D" w:rsidRPr="00711734" w:rsidRDefault="00B00B3D" w:rsidP="00B00B3D">
      <w:pPr>
        <w:numPr>
          <w:ilvl w:val="0"/>
          <w:numId w:val="2"/>
        </w:numPr>
        <w:spacing w:after="5" w:line="268" w:lineRule="auto"/>
        <w:ind w:right="113"/>
        <w:jc w:val="both"/>
        <w:rPr>
          <w:rFonts w:ascii="Times New Roman" w:eastAsia="Times New Roman" w:hAnsi="Times New Roman" w:cs="Times New Roman"/>
          <w:color w:val="000000"/>
          <w:lang w:val="en-US" w:eastAsia="en-US"/>
        </w:rPr>
      </w:pP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Фонды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обращения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 xml:space="preserve"> </w:t>
      </w:r>
      <w:proofErr w:type="spellStart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состоят</w:t>
      </w:r>
      <w:proofErr w:type="spellEnd"/>
      <w:r w:rsidRPr="00711734">
        <w:rPr>
          <w:rFonts w:ascii="Times New Roman" w:eastAsia="Times New Roman" w:hAnsi="Times New Roman" w:cs="Times New Roman"/>
          <w:i/>
          <w:color w:val="000000"/>
          <w:lang w:val="en-US" w:eastAsia="en-US"/>
        </w:rPr>
        <w:t>:</w:t>
      </w:r>
    </w:p>
    <w:p w:rsidR="00B00B3D" w:rsidRPr="00711734" w:rsidRDefault="00B00B3D" w:rsidP="00B00B3D">
      <w:pPr>
        <w:spacing w:after="5" w:line="262" w:lineRule="auto"/>
        <w:ind w:left="297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а) из готовой продукции на складах;</w:t>
      </w:r>
    </w:p>
    <w:p w:rsidR="00B00B3D" w:rsidRPr="00711734" w:rsidRDefault="00B00B3D" w:rsidP="00B00B3D">
      <w:pPr>
        <w:spacing w:after="5" w:line="262" w:lineRule="auto"/>
        <w:ind w:left="286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б) товаров в пути;</w:t>
      </w:r>
    </w:p>
    <w:p w:rsidR="00B00B3D" w:rsidRPr="00711734" w:rsidRDefault="00B00B3D" w:rsidP="00B00B3D">
      <w:pPr>
        <w:spacing w:after="5" w:line="262" w:lineRule="auto"/>
        <w:ind w:left="289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в) денежных средств;</w:t>
      </w:r>
    </w:p>
    <w:p w:rsidR="00B00B3D" w:rsidRPr="00711734" w:rsidRDefault="00B00B3D" w:rsidP="00B00B3D">
      <w:pPr>
        <w:spacing w:after="5" w:line="262" w:lineRule="auto"/>
        <w:ind w:left="306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г) средств в расчетах с покупателями продукции;</w:t>
      </w:r>
    </w:p>
    <w:p w:rsidR="00B00B3D" w:rsidRPr="00711734" w:rsidRDefault="00B00B3D" w:rsidP="00B00B3D">
      <w:pPr>
        <w:spacing w:after="5" w:line="262" w:lineRule="auto"/>
        <w:ind w:left="286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д) вспомогательных материалов;</w:t>
      </w:r>
    </w:p>
    <w:p w:rsidR="00B00B3D" w:rsidRPr="00711734" w:rsidRDefault="00B00B3D" w:rsidP="00B00B3D">
      <w:pPr>
        <w:spacing w:after="0" w:line="262" w:lineRule="auto"/>
        <w:ind w:left="299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е) отгруженной продукции;</w:t>
      </w:r>
    </w:p>
    <w:p w:rsidR="00B00B3D" w:rsidRPr="00711734" w:rsidRDefault="00B00B3D" w:rsidP="00B00B3D">
      <w:pPr>
        <w:spacing w:after="0" w:line="262" w:lineRule="auto"/>
        <w:ind w:left="247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ж) материалов для изготовления продукции.</w:t>
      </w:r>
    </w:p>
    <w:p w:rsidR="00B00B3D" w:rsidRPr="00711734" w:rsidRDefault="00B00B3D" w:rsidP="00B00B3D">
      <w:pPr>
        <w:pStyle w:val="a4"/>
        <w:numPr>
          <w:ilvl w:val="0"/>
          <w:numId w:val="2"/>
        </w:numPr>
        <w:spacing w:after="0" w:line="268" w:lineRule="auto"/>
        <w:ind w:right="11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i/>
          <w:color w:val="000000"/>
          <w:lang w:eastAsia="en-US"/>
        </w:rPr>
        <w:t xml:space="preserve">Какие из названных позиций используются при нормировании </w:t>
      </w:r>
      <w:proofErr w:type="gramStart"/>
      <w:r w:rsidRPr="00711734">
        <w:rPr>
          <w:rFonts w:ascii="Times New Roman" w:eastAsia="Times New Roman" w:hAnsi="Times New Roman" w:cs="Times New Roman"/>
          <w:i/>
          <w:color w:val="000000"/>
          <w:lang w:eastAsia="en-US"/>
        </w:rPr>
        <w:t>обо ротных средств</w:t>
      </w:r>
      <w:proofErr w:type="gramEnd"/>
      <w:r w:rsidRPr="00711734">
        <w:rPr>
          <w:rFonts w:ascii="Times New Roman" w:eastAsia="Times New Roman" w:hAnsi="Times New Roman" w:cs="Times New Roman"/>
          <w:i/>
          <w:color w:val="000000"/>
          <w:lang w:eastAsia="en-US"/>
        </w:rPr>
        <w:t>, находящихся в производственных запасах:</w:t>
      </w:r>
    </w:p>
    <w:p w:rsidR="00B00B3D" w:rsidRPr="00711734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а) текущий запас;</w:t>
      </w:r>
    </w:p>
    <w:p w:rsidR="00B00B3D" w:rsidRPr="00711734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lastRenderedPageBreak/>
        <w:t>б) время упаковки продукции;</w:t>
      </w:r>
    </w:p>
    <w:p w:rsidR="00B00B3D" w:rsidRPr="00711734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в) страховой запас;</w:t>
      </w:r>
    </w:p>
    <w:p w:rsidR="00B00B3D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711734">
        <w:rPr>
          <w:rFonts w:ascii="Times New Roman" w:eastAsia="Times New Roman" w:hAnsi="Times New Roman" w:cs="Times New Roman"/>
          <w:color w:val="000000"/>
          <w:lang w:eastAsia="en-US"/>
        </w:rPr>
        <w:t>г) транспортный запас</w:t>
      </w:r>
    </w:p>
    <w:p w:rsidR="00B00B3D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b/>
          <w:color w:val="000000"/>
          <w:lang w:eastAsia="en-US"/>
        </w:rPr>
      </w:pPr>
    </w:p>
    <w:p w:rsidR="00B00B3D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b/>
          <w:color w:val="000000"/>
          <w:lang w:eastAsia="en-US"/>
        </w:rPr>
      </w:pPr>
    </w:p>
    <w:p w:rsidR="00B00B3D" w:rsidRPr="001805C4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b/>
          <w:color w:val="000000"/>
          <w:lang w:eastAsia="en-US"/>
        </w:rPr>
      </w:pPr>
    </w:p>
    <w:p w:rsidR="00B00B3D" w:rsidRPr="001805C4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</w:pPr>
      <w:r w:rsidRPr="001805C4">
        <w:rPr>
          <w:rFonts w:ascii="Times New Roman" w:eastAsia="Times New Roman" w:hAnsi="Times New Roman" w:cs="Times New Roman"/>
          <w:b/>
          <w:color w:val="000000"/>
          <w:sz w:val="28"/>
          <w:lang w:eastAsia="en-US"/>
        </w:rPr>
        <w:t xml:space="preserve">2. Тема «Капитальные вложения» </w:t>
      </w:r>
    </w:p>
    <w:p w:rsidR="00B00B3D" w:rsidRPr="001805C4" w:rsidRDefault="00B00B3D" w:rsidP="00B00B3D">
      <w:pPr>
        <w:numPr>
          <w:ilvl w:val="0"/>
          <w:numId w:val="3"/>
        </w:numPr>
        <w:spacing w:after="160" w:line="254" w:lineRule="auto"/>
        <w:contextualSpacing/>
        <w:rPr>
          <w:rFonts w:ascii="Calibri" w:eastAsia="Calibri" w:hAnsi="Calibri" w:cs="Times New Roman"/>
          <w:sz w:val="24"/>
          <w:szCs w:val="24"/>
          <w:lang w:eastAsia="en-US"/>
        </w:rPr>
      </w:pPr>
      <w:r>
        <w:rPr>
          <w:rFonts w:ascii="Calibri" w:eastAsia="Calibri" w:hAnsi="Calibri" w:cs="Times New Roman"/>
          <w:sz w:val="24"/>
          <w:szCs w:val="24"/>
          <w:lang w:eastAsia="en-US"/>
        </w:rPr>
        <w:t>Используя материалы главы</w:t>
      </w:r>
      <w:r w:rsidRPr="001805C4">
        <w:rPr>
          <w:rFonts w:ascii="Calibri" w:eastAsia="Calibri" w:hAnsi="Calibri" w:cs="Times New Roman"/>
          <w:sz w:val="24"/>
          <w:szCs w:val="24"/>
          <w:lang w:eastAsia="en-US"/>
        </w:rPr>
        <w:t xml:space="preserve"> 7 «капитальные вложения и их эффективность» по учебнику стр. 159-172 (без таблиц и статистических материалов) </w:t>
      </w:r>
      <w:hyperlink r:id="rId7" w:history="1">
        <w:r w:rsidRPr="001805C4">
          <w:rPr>
            <w:rFonts w:ascii="Calibri" w:eastAsia="Calibri" w:hAnsi="Calibri" w:cs="Times New Roman"/>
            <w:color w:val="0563C1"/>
            <w:sz w:val="24"/>
            <w:szCs w:val="24"/>
            <w:u w:val="single"/>
            <w:lang w:eastAsia="en-US"/>
          </w:rPr>
          <w:t>http://bek.sibadi.org/fulltext/esd125.pdf</w:t>
        </w:r>
      </w:hyperlink>
      <w:r w:rsidRPr="001805C4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</w:p>
    <w:p w:rsidR="00B00B3D" w:rsidRPr="001805C4" w:rsidRDefault="00B00B3D" w:rsidP="00B00B3D">
      <w:pPr>
        <w:numPr>
          <w:ilvl w:val="0"/>
          <w:numId w:val="3"/>
        </w:numPr>
        <w:spacing w:after="160" w:line="254" w:lineRule="auto"/>
        <w:contextualSpacing/>
        <w:rPr>
          <w:rFonts w:ascii="Calibri" w:eastAsia="Calibri" w:hAnsi="Calibri" w:cs="Times New Roman"/>
          <w:sz w:val="24"/>
          <w:szCs w:val="24"/>
          <w:lang w:eastAsia="en-US"/>
        </w:rPr>
      </w:pPr>
      <w:r w:rsidRPr="001805C4">
        <w:rPr>
          <w:rFonts w:ascii="Calibri" w:eastAsia="Calibri" w:hAnsi="Calibri" w:cs="Times New Roman"/>
          <w:sz w:val="24"/>
          <w:szCs w:val="24"/>
          <w:lang w:eastAsia="en-US"/>
        </w:rPr>
        <w:t xml:space="preserve">Решить задачу: </w:t>
      </w:r>
    </w:p>
    <w:p w:rsidR="00B00B3D" w:rsidRPr="001805C4" w:rsidRDefault="00B00B3D" w:rsidP="00B00B3D">
      <w:pPr>
        <w:spacing w:after="160" w:line="254" w:lineRule="auto"/>
        <w:ind w:left="720"/>
        <w:contextualSpacing/>
        <w:rPr>
          <w:rFonts w:ascii="Calibri" w:eastAsia="Calibri" w:hAnsi="Calibri" w:cs="Times New Roman"/>
          <w:sz w:val="24"/>
          <w:szCs w:val="24"/>
          <w:lang w:eastAsia="en-US"/>
        </w:rPr>
      </w:pPr>
      <w:r w:rsidRPr="001805C4">
        <w:rPr>
          <w:rFonts w:ascii="Calibri" w:eastAsia="Calibri" w:hAnsi="Calibri" w:cs="Times New Roman"/>
          <w:sz w:val="24"/>
          <w:szCs w:val="24"/>
          <w:lang w:eastAsia="en-US"/>
        </w:rPr>
        <w:t>Определите наиболее эффективный вариант капитальных вложений, если: КВ1 = 500 тыс. руб., КВ2 = 700 тыс. руб.; себестоимость годового объема производства составила: С1 = 650 тыс. руб., С2 = 550 тыс. руб.; годовой объем производства Q1 = 30 тыс. шт., Q2 = 40 тыс. шт.; рентабельность R = 0,4.</w:t>
      </w:r>
    </w:p>
    <w:p w:rsidR="00B00B3D" w:rsidRPr="001805C4" w:rsidRDefault="00B00B3D" w:rsidP="00B00B3D">
      <w:pPr>
        <w:numPr>
          <w:ilvl w:val="0"/>
          <w:numId w:val="3"/>
        </w:numPr>
        <w:spacing w:after="160" w:line="254" w:lineRule="auto"/>
        <w:contextualSpacing/>
        <w:rPr>
          <w:rFonts w:ascii="Calibri" w:eastAsia="Calibri" w:hAnsi="Calibri" w:cs="Times New Roman"/>
          <w:sz w:val="28"/>
          <w:szCs w:val="28"/>
          <w:lang w:eastAsia="en-US"/>
        </w:rPr>
      </w:pPr>
      <w:r w:rsidRPr="001805C4">
        <w:rPr>
          <w:rFonts w:ascii="Calibri" w:eastAsia="Calibri" w:hAnsi="Calibri" w:cs="Times New Roman"/>
          <w:sz w:val="24"/>
          <w:szCs w:val="24"/>
          <w:lang w:eastAsia="en-US"/>
        </w:rPr>
        <w:t>Решить тесты:</w:t>
      </w:r>
      <w:r w:rsidRPr="001805C4">
        <w:rPr>
          <w:rFonts w:ascii="Calibri" w:eastAsia="Calibri" w:hAnsi="Calibri" w:cs="Times New Roman"/>
          <w:sz w:val="28"/>
          <w:szCs w:val="28"/>
          <w:lang w:eastAsia="en-US"/>
        </w:rPr>
        <w:t xml:space="preserve"> 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b/>
          <w:bCs/>
          <w:color w:val="2B2727"/>
          <w:spacing w:val="8"/>
          <w:sz w:val="24"/>
          <w:szCs w:val="24"/>
        </w:rPr>
        <w:t>1.Капитальные вложения включают: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а. Реальные инвестиции в основной капитал (основные фонды)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б. Реальные инвестиции в трудовые ресурсы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в. Реальные инвестиции в наукоемкие технологии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b/>
          <w:bCs/>
          <w:color w:val="2B2727"/>
          <w:spacing w:val="8"/>
          <w:sz w:val="24"/>
          <w:szCs w:val="24"/>
        </w:rPr>
        <w:t>2.Инвестиции в производстве предполагают: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а. Вложения на содержание машин и оборудования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б. Вложения в виде капитальных затрат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в. Вложения на осуществление основной производственной деятельности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b/>
          <w:bCs/>
          <w:color w:val="2B2727"/>
          <w:spacing w:val="8"/>
          <w:sz w:val="24"/>
          <w:szCs w:val="24"/>
        </w:rPr>
        <w:t>3.Затраты компании, связанные с осуществлением капитальных вложений – это: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а. Долгосрочные затраты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б. Среднесрочные затраты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в. Краткосрочные затраты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b/>
          <w:bCs/>
          <w:color w:val="2B2727"/>
          <w:spacing w:val="8"/>
          <w:sz w:val="24"/>
          <w:szCs w:val="24"/>
        </w:rPr>
        <w:t>4.Дисконтирование – это: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а. Процесс вложения денег равными долями через равные промежутки времени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б. Приведение денежного потока инвестиционного проекта к единому моменту времени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в. Определение ожидаемого дохода от инвестиционного проекта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b/>
          <w:bCs/>
          <w:color w:val="2B2727"/>
          <w:spacing w:val="8"/>
          <w:sz w:val="24"/>
          <w:szCs w:val="24"/>
        </w:rPr>
        <w:t>5.Товарами на инвестиционном рынке являются: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а. Объекты инвестиционной деятельности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б. Субъекты инвестиционной деятельности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в. Прибыль от инвестиционной деятельности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b/>
          <w:bCs/>
          <w:color w:val="2B2727"/>
          <w:spacing w:val="8"/>
          <w:sz w:val="24"/>
          <w:szCs w:val="24"/>
        </w:rPr>
        <w:t>6.Абсолютный эффект от осуществления инвестиций – это: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а. Чистый дисконтированный доход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б. Чистый приведенный доход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</w:pPr>
      <w:r w:rsidRPr="001805C4">
        <w:rPr>
          <w:rFonts w:ascii="Times New Roman" w:eastAsia="Times New Roman" w:hAnsi="Times New Roman" w:cs="Times New Roman"/>
          <w:color w:val="2B2727"/>
          <w:spacing w:val="8"/>
          <w:sz w:val="24"/>
          <w:szCs w:val="24"/>
        </w:rPr>
        <w:t>в. Аннуитет</w:t>
      </w:r>
    </w:p>
    <w:p w:rsidR="00B00B3D" w:rsidRPr="001805C4" w:rsidRDefault="00B00B3D" w:rsidP="00B00B3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B2727"/>
          <w:spacing w:val="8"/>
          <w:sz w:val="24"/>
          <w:szCs w:val="24"/>
        </w:rPr>
      </w:pPr>
    </w:p>
    <w:p w:rsidR="00B00B3D" w:rsidRPr="001805C4" w:rsidRDefault="00B00B3D" w:rsidP="00B00B3D">
      <w:pPr>
        <w:spacing w:after="0" w:line="262" w:lineRule="auto"/>
        <w:ind w:left="391" w:hanging="10"/>
        <w:jc w:val="both"/>
        <w:rPr>
          <w:rFonts w:ascii="Times New Roman" w:eastAsia="Times New Roman" w:hAnsi="Times New Roman" w:cs="Times New Roman"/>
          <w:b/>
          <w:color w:val="000000"/>
          <w:lang w:eastAsia="en-US"/>
        </w:rPr>
      </w:pPr>
    </w:p>
    <w:p w:rsidR="00B00B3D" w:rsidRPr="001805C4" w:rsidRDefault="00B00B3D" w:rsidP="00B00B3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805C4">
        <w:rPr>
          <w:rFonts w:ascii="Times New Roman" w:hAnsi="Times New Roman" w:cs="Times New Roman"/>
          <w:b/>
          <w:sz w:val="24"/>
          <w:szCs w:val="24"/>
        </w:rPr>
        <w:t xml:space="preserve">Выполненное задание прислать или на электронную почту </w:t>
      </w:r>
      <w:hyperlink r:id="rId8" w:history="1">
        <w:r w:rsidRPr="00180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Oaks</w:t>
        </w:r>
        <w:r w:rsidRPr="001805C4">
          <w:rPr>
            <w:rStyle w:val="a3"/>
            <w:rFonts w:ascii="Times New Roman" w:hAnsi="Times New Roman" w:cs="Times New Roman"/>
            <w:b/>
            <w:sz w:val="24"/>
            <w:szCs w:val="24"/>
          </w:rPr>
          <w:t>62@</w:t>
        </w:r>
        <w:proofErr w:type="spellStart"/>
        <w:r w:rsidRPr="00180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yandex</w:t>
        </w:r>
        <w:proofErr w:type="spellEnd"/>
        <w:r w:rsidRPr="001805C4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1805C4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</w:hyperlink>
      <w:r w:rsidRPr="001805C4">
        <w:rPr>
          <w:rFonts w:ascii="Times New Roman" w:hAnsi="Times New Roman" w:cs="Times New Roman"/>
          <w:b/>
          <w:sz w:val="24"/>
          <w:szCs w:val="24"/>
        </w:rPr>
        <w:t>. Срок исполнения до 18.05.2020</w:t>
      </w:r>
    </w:p>
    <w:p w:rsidR="00B00B3D" w:rsidRPr="00456EF6" w:rsidRDefault="00B00B3D" w:rsidP="00B00B3D"/>
    <w:p w:rsidR="00B00B3D" w:rsidRPr="00FC1448" w:rsidRDefault="00B00B3D" w:rsidP="00B00B3D"/>
    <w:p w:rsidR="00DC23B6" w:rsidRDefault="0044456A"/>
    <w:sectPr w:rsidR="00DC23B6" w:rsidSect="00C7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72EE6"/>
    <w:multiLevelType w:val="hybridMultilevel"/>
    <w:tmpl w:val="EFC26CE8"/>
    <w:lvl w:ilvl="0" w:tplc="B1D0EC3E">
      <w:start w:val="1"/>
      <w:numFmt w:val="decimal"/>
      <w:lvlText w:val="%1."/>
      <w:lvlJc w:val="left"/>
      <w:pPr>
        <w:ind w:left="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E8C8536">
      <w:start w:val="1"/>
      <w:numFmt w:val="lowerLetter"/>
      <w:lvlText w:val="%2"/>
      <w:lvlJc w:val="left"/>
      <w:pPr>
        <w:ind w:left="1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826F14">
      <w:start w:val="1"/>
      <w:numFmt w:val="lowerRoman"/>
      <w:lvlText w:val="%3"/>
      <w:lvlJc w:val="left"/>
      <w:pPr>
        <w:ind w:left="1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6EA010">
      <w:start w:val="1"/>
      <w:numFmt w:val="decimal"/>
      <w:lvlText w:val="%4"/>
      <w:lvlJc w:val="left"/>
      <w:pPr>
        <w:ind w:left="2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0274C2">
      <w:start w:val="1"/>
      <w:numFmt w:val="lowerLetter"/>
      <w:lvlText w:val="%5"/>
      <w:lvlJc w:val="left"/>
      <w:pPr>
        <w:ind w:left="3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2064F4">
      <w:start w:val="1"/>
      <w:numFmt w:val="lowerRoman"/>
      <w:lvlText w:val="%6"/>
      <w:lvlJc w:val="left"/>
      <w:pPr>
        <w:ind w:left="4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F6D92E">
      <w:start w:val="1"/>
      <w:numFmt w:val="decimal"/>
      <w:lvlText w:val="%7"/>
      <w:lvlJc w:val="left"/>
      <w:pPr>
        <w:ind w:left="4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D0C1A0C">
      <w:start w:val="1"/>
      <w:numFmt w:val="lowerLetter"/>
      <w:lvlText w:val="%8"/>
      <w:lvlJc w:val="left"/>
      <w:pPr>
        <w:ind w:left="5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2EA8370">
      <w:start w:val="1"/>
      <w:numFmt w:val="lowerRoman"/>
      <w:lvlText w:val="%9"/>
      <w:lvlJc w:val="left"/>
      <w:pPr>
        <w:ind w:left="6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2C11F3"/>
    <w:multiLevelType w:val="hybridMultilevel"/>
    <w:tmpl w:val="FE5C9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233FC"/>
    <w:multiLevelType w:val="hybridMultilevel"/>
    <w:tmpl w:val="3F94613A"/>
    <w:lvl w:ilvl="0" w:tplc="F1F607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18070D"/>
    <w:multiLevelType w:val="hybridMultilevel"/>
    <w:tmpl w:val="9590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212EC"/>
    <w:multiLevelType w:val="multilevel"/>
    <w:tmpl w:val="955C5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F6"/>
    <w:rsid w:val="00370E38"/>
    <w:rsid w:val="0044456A"/>
    <w:rsid w:val="00B00B3D"/>
    <w:rsid w:val="00C330F6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CAFBE"/>
  <w15:chartTrackingRefBased/>
  <w15:docId w15:val="{FC35AAB8-58C7-4305-9DE2-B8C08878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B3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0B3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B00B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aks62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ek.sibadi.org/fulltext/esd1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k.sibadi.org/fulltext/esd125.pdf" TargetMode="External"/><Relationship Id="rId5" Type="http://schemas.openxmlformats.org/officeDocument/2006/relationships/hyperlink" Target="mailto:Oaks62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2020-05-17T18:31:00Z</dcterms:created>
  <dcterms:modified xsi:type="dcterms:W3CDTF">2020-05-17T18:34:00Z</dcterms:modified>
</cp:coreProperties>
</file>